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C" w:rsidRPr="00B13E5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b/>
          <w:caps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caps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B13E50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E132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1320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DE1320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4A2DAC" w:rsidRPr="00B13E50" w:rsidTr="003D3F8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B13E50" w:rsidRDefault="00013F08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14.11.2024</w:t>
            </w:r>
          </w:p>
        </w:tc>
        <w:tc>
          <w:tcPr>
            <w:tcW w:w="5953" w:type="dxa"/>
          </w:tcPr>
          <w:p w:rsidR="004A2DAC" w:rsidRPr="00B13E50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DAC" w:rsidRPr="00B13E50" w:rsidRDefault="00013F08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</w:tr>
    </w:tbl>
    <w:p w:rsidR="004A2DAC" w:rsidRPr="00B13E50" w:rsidRDefault="00E66EA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Слудка</w:t>
      </w:r>
    </w:p>
    <w:p w:rsidR="004A2DAC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76DD2" w:rsidRDefault="00610478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ы </w:t>
      </w: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>Слудского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Слудского сельского поселения» </w:t>
      </w:r>
    </w:p>
    <w:p w:rsidR="00515EFD" w:rsidRDefault="00515EFD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DAC" w:rsidRPr="00B13E50" w:rsidRDefault="004A2DAC" w:rsidP="0061047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от 05.11.2019 №74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района»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от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55)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ПОСТАНОВЛЯЕТ:</w:t>
      </w:r>
    </w:p>
    <w:p w:rsidR="004A2DAC" w:rsidRPr="00610478" w:rsidRDefault="00610478" w:rsidP="00610478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478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F80" w:rsidRPr="00610478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3D3F80" w:rsidRPr="00610478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3D3F80" w:rsidRPr="00610478">
        <w:rPr>
          <w:rFonts w:ascii="Times New Roman" w:eastAsia="Times New Roman" w:hAnsi="Times New Roman" w:cs="Times New Roman"/>
          <w:sz w:val="28"/>
          <w:szCs w:val="28"/>
        </w:rPr>
        <w:t xml:space="preserve"> Слудского сельского поселения Вятскополянского района «Создание условий для развития Слудского сельского поселения».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Прилагается.</w:t>
      </w:r>
    </w:p>
    <w:p w:rsidR="00355B21" w:rsidRPr="00355B21" w:rsidRDefault="00355B21" w:rsidP="00610478">
      <w:pPr>
        <w:pStyle w:val="a9"/>
        <w:numPr>
          <w:ilvl w:val="0"/>
          <w:numId w:val="1"/>
        </w:numPr>
        <w:spacing w:after="0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B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Слудского сельского поселения Вятскополянского района </w:t>
      </w:r>
      <w:proofErr w:type="gramStart"/>
      <w:r w:rsidRPr="00355B21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355B21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Слудское сельское поселение Вятскополянского района Кировской области в сети Интернет.</w:t>
      </w:r>
    </w:p>
    <w:p w:rsidR="003D3F80" w:rsidRDefault="00610478" w:rsidP="00610478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 постановления администрации Слудского сельского поселения:</w:t>
      </w:r>
    </w:p>
    <w:p w:rsidR="00610478" w:rsidRDefault="00610478" w:rsidP="00610478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01.11.2022 № 92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FE43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430B" w:rsidRDefault="00FE430B" w:rsidP="00FE430B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17.02.2023 № 10 «</w:t>
      </w:r>
      <w:r w:rsidRPr="00FE430B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Слудского сельского поселения от 01.11.2022 №92 «Об утверждении муниципальной программы Слудского сельского поселения «Создание условий для развития Слудского сельского поселения» на 2023-2027 годы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E430B" w:rsidRDefault="00FE430B" w:rsidP="00FE430B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03.03.2023 № 13 «</w:t>
      </w:r>
      <w:r w:rsidRPr="00FE430B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Слудского сельского поселения от 01.11.2022 №92 «Об утверждении муниципальной программы Слудского сельского поселения «Создание условий для развития Слудского сельского поселения» на 2023-2027 годы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E430B" w:rsidRPr="00FE430B" w:rsidRDefault="00FE430B" w:rsidP="00FE430B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30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от 23.10.2023 № 57 «О внесении изменений в постановление администрации Слудского сельского поселения от 01.11.2022 № 92 «Об утверждении муниципальной программы Слудского сельского поселения  «Создание условий для развития Слудского сельского поселения» на 2023-2027 годы»;</w:t>
      </w:r>
    </w:p>
    <w:p w:rsidR="00610478" w:rsidRDefault="00610478" w:rsidP="00610478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12.01.2024 №02 «</w:t>
      </w:r>
      <w:r w:rsidRPr="00610478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Слудского сельского поселения «Создание условий для развития Слудского сельского поселения» на 2023-2027 годы</w:t>
      </w:r>
      <w:r w:rsidR="00FE430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10478" w:rsidRPr="00515EFD" w:rsidRDefault="00610478" w:rsidP="00610478">
      <w:pPr>
        <w:pStyle w:val="a9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13.05.2024 №40 «</w:t>
      </w:r>
      <w:r w:rsidRPr="00610478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Слудского сельского поселения «Создание условий для развития Слудского сельского поселения» на 2023-2027 годы</w:t>
      </w:r>
      <w:r w:rsidR="00FE43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3F80" w:rsidRDefault="003D3F80" w:rsidP="00610478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3F8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D3F8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515EFD" w:rsidRDefault="00515EFD" w:rsidP="00610478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30B" w:rsidRDefault="00FE430B" w:rsidP="00610478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430B" w:rsidRDefault="00FE430B" w:rsidP="00610478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C8D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B4EFC" w:rsidRDefault="00501C8D" w:rsidP="00610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Слудского сельского поселения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С.Г. Ржанникова</w:t>
      </w:r>
      <w:r w:rsidR="005B4EF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lastRenderedPageBreak/>
        <w:t xml:space="preserve"> УТВЕРЖДЕНА </w:t>
      </w: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постановлением администрации</w:t>
      </w:r>
    </w:p>
    <w:p w:rsidR="00A56B5A" w:rsidRPr="00B13E50" w:rsidRDefault="00E66EAB" w:rsidP="006B34F0">
      <w:pPr>
        <w:pStyle w:val="aa"/>
        <w:jc w:val="right"/>
        <w:rPr>
          <w:sz w:val="24"/>
        </w:rPr>
      </w:pPr>
      <w:r>
        <w:rPr>
          <w:sz w:val="24"/>
        </w:rPr>
        <w:t>Слудс</w:t>
      </w:r>
      <w:r w:rsidR="005E32C2" w:rsidRPr="00B13E50">
        <w:rPr>
          <w:sz w:val="24"/>
        </w:rPr>
        <w:t>кого</w:t>
      </w:r>
      <w:r w:rsidR="00A56B5A" w:rsidRPr="00B13E50">
        <w:rPr>
          <w:sz w:val="24"/>
        </w:rPr>
        <w:t xml:space="preserve"> сельского</w:t>
      </w:r>
      <w:r w:rsidR="00185052" w:rsidRPr="00B13E50">
        <w:rPr>
          <w:sz w:val="24"/>
        </w:rPr>
        <w:t xml:space="preserve"> </w:t>
      </w:r>
      <w:r w:rsidR="00A56B5A" w:rsidRPr="00B13E50">
        <w:rPr>
          <w:sz w:val="24"/>
        </w:rPr>
        <w:t xml:space="preserve">поселения </w:t>
      </w:r>
    </w:p>
    <w:p w:rsidR="00A56B5A" w:rsidRPr="00B13E50" w:rsidRDefault="00185052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о</w:t>
      </w:r>
      <w:r w:rsidR="00A56B5A" w:rsidRPr="00B13E50">
        <w:rPr>
          <w:sz w:val="24"/>
        </w:rPr>
        <w:t>т</w:t>
      </w:r>
      <w:r w:rsidR="00516910" w:rsidRPr="00B13E50">
        <w:rPr>
          <w:sz w:val="24"/>
        </w:rPr>
        <w:t xml:space="preserve"> </w:t>
      </w:r>
      <w:r w:rsidR="00047E13">
        <w:rPr>
          <w:sz w:val="24"/>
        </w:rPr>
        <w:t>14.11.2024</w:t>
      </w:r>
      <w:r w:rsidR="00516910" w:rsidRPr="00B13E50">
        <w:rPr>
          <w:sz w:val="24"/>
        </w:rPr>
        <w:t xml:space="preserve"> </w:t>
      </w:r>
      <w:r w:rsidR="00A56B5A" w:rsidRPr="00B13E50">
        <w:rPr>
          <w:sz w:val="24"/>
        </w:rPr>
        <w:t>№</w:t>
      </w:r>
      <w:r w:rsidR="00047E13">
        <w:rPr>
          <w:sz w:val="24"/>
        </w:rPr>
        <w:t xml:space="preserve"> 117</w:t>
      </w:r>
      <w:bookmarkStart w:id="0" w:name="_GoBack"/>
      <w:bookmarkEnd w:id="0"/>
    </w:p>
    <w:p w:rsidR="001A5983" w:rsidRPr="00B13E50" w:rsidRDefault="001A5983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36"/>
        </w:rPr>
      </w:pPr>
    </w:p>
    <w:p w:rsidR="00A56B5A" w:rsidRPr="00B13E50" w:rsidRDefault="00A56B5A" w:rsidP="006B34F0">
      <w:pPr>
        <w:pStyle w:val="aa"/>
        <w:rPr>
          <w:b/>
          <w:bCs/>
          <w:sz w:val="36"/>
        </w:rPr>
      </w:pPr>
      <w:r w:rsidRPr="00B13E50">
        <w:rPr>
          <w:b/>
          <w:bCs/>
          <w:sz w:val="36"/>
        </w:rPr>
        <w:t>МУНИЦИПАЛЬНАЯ ПРОГРАММА</w:t>
      </w:r>
    </w:p>
    <w:p w:rsidR="00A56B5A" w:rsidRPr="00B13E50" w:rsidRDefault="00E66EAB" w:rsidP="006B34F0">
      <w:pPr>
        <w:pStyle w:val="aa"/>
        <w:rPr>
          <w:b/>
          <w:bCs/>
          <w:sz w:val="24"/>
        </w:rPr>
      </w:pP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 «СОЗДАНИЕ УСЛОВИЙ ДЛЯ РАЗВИТИЯ </w:t>
      </w: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ПОСЕЛЕНИЯ» </w:t>
      </w: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B13E50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B13E50" w:rsidSect="004A2DAC">
          <w:headerReference w:type="default" r:id="rId9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eastAsia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B13E50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66EAB">
              <w:rPr>
                <w:rFonts w:ascii="Times New Roman" w:hAnsi="Times New Roman" w:cs="Times New Roman"/>
                <w:sz w:val="24"/>
                <w:szCs w:val="24"/>
              </w:rPr>
              <w:t>Слудс</w:t>
            </w:r>
            <w:r w:rsidR="005E32C2" w:rsidRPr="00B13E50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полномочий администрации по решению вопросов местного значения;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сети автомобильных дорог местного значения;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организация благоустройства населенных пунктов поселения;</w:t>
            </w:r>
          </w:p>
          <w:p w:rsidR="003D3F80" w:rsidRPr="003D3F8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предоставление социальной поддержки лицам, замещавшим муниципальные должности, и лицам, замещавшим должности муниципальной службы;</w:t>
            </w:r>
          </w:p>
          <w:p w:rsidR="001651C3" w:rsidRPr="00B13E50" w:rsidRDefault="003D3F80" w:rsidP="003D3F80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фактов нецелевого использования бюджетных средств;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пожарной безопасности;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выслугу лет и доплаты к пенсии;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поселения;</w:t>
            </w:r>
          </w:p>
          <w:p w:rsidR="003D3F80" w:rsidRPr="003D3F80" w:rsidRDefault="003D3F80" w:rsidP="003D3F80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спортом;</w:t>
            </w:r>
          </w:p>
          <w:p w:rsidR="001651C3" w:rsidRPr="00B13E50" w:rsidRDefault="003D3F80" w:rsidP="003D3F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 xml:space="preserve">- процент финансирования расходов на проведение выборов и </w:t>
            </w:r>
            <w:r w:rsidRPr="003D3F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референдумов.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B13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B13E50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83414C">
              <w:rPr>
                <w:rFonts w:ascii="Times New Roman" w:hAnsi="Times New Roman" w:cs="Times New Roman"/>
                <w:sz w:val="24"/>
                <w:szCs w:val="24"/>
              </w:rPr>
              <w:t>22942,674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   </w:t>
            </w:r>
            <w:r w:rsidR="0083414C">
              <w:rPr>
                <w:rFonts w:ascii="Times New Roman" w:hAnsi="Times New Roman" w:cs="Times New Roman"/>
                <w:sz w:val="24"/>
                <w:szCs w:val="24"/>
              </w:rPr>
              <w:t>1284,102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83414C">
              <w:rPr>
                <w:rFonts w:ascii="Times New Roman" w:hAnsi="Times New Roman" w:cs="Times New Roman"/>
                <w:sz w:val="24"/>
                <w:szCs w:val="24"/>
              </w:rPr>
              <w:t>479,8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A72449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83414C">
              <w:rPr>
                <w:rFonts w:ascii="Times New Roman" w:hAnsi="Times New Roman" w:cs="Times New Roman"/>
                <w:sz w:val="24"/>
                <w:szCs w:val="24"/>
              </w:rPr>
              <w:t>21178,772</w:t>
            </w:r>
            <w:r w:rsidR="00FC7B5B"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49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B13E50" w:rsidTr="00580A63">
        <w:trPr>
          <w:trHeight w:val="6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B1E2F" w:rsidRDefault="003D3F80" w:rsidP="003D3F80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-23 балла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предписаний по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 – 14,6 км;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количество жалоб от населения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благоустройства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Pr="003B1E2F" w:rsidRDefault="003D3F80" w:rsidP="003D3F80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B46"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 – </w:t>
            </w:r>
            <w:r w:rsidR="00D06B46" w:rsidRPr="00D06B46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  <w:r w:rsidRPr="00D06B4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3F80" w:rsidRPr="003B1E2F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у лет и доплаты к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человека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F0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3F8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D3F80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 – 196</w:t>
            </w:r>
          </w:p>
          <w:p w:rsidR="001651C3" w:rsidRPr="00B13E50" w:rsidRDefault="003D3F80" w:rsidP="003D3F80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3D3F80" w:rsidRDefault="003D3F80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F80" w:rsidRDefault="003D3F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3427" w:rsidRPr="00B13E50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B13E50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B13E50">
        <w:rPr>
          <w:rFonts w:ascii="Times New Roman" w:hAnsi="Times New Roman" w:cs="Times New Roman"/>
          <w:b/>
          <w:sz w:val="28"/>
          <w:szCs w:val="28"/>
        </w:rPr>
        <w:t>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Муниципальное образование Слудское сельское поселение находится на территории Вятскополянского района Кировской области. Поселение расположено на обоих берегах реки Вятка в 17 км севернее административного центра – города Вятские Поляны. Слудское сельское поселение граничит - в юго-западной части  поселение 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Среднетойменским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западной части -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Новобурецким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северо-восточной части –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Омгинским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 и на северной части поселения  (на левом берегу Вятки) граничит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Малмыжским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районом. 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Слудское сельское поселение включает в себя 8 населенных пунктов (</w:t>
      </w:r>
      <w:proofErr w:type="gramStart"/>
      <w:r w:rsidRPr="00E66E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6EAB">
        <w:rPr>
          <w:rFonts w:ascii="Times New Roman" w:hAnsi="Times New Roman" w:cs="Times New Roman"/>
          <w:sz w:val="28"/>
          <w:szCs w:val="28"/>
        </w:rPr>
        <w:t xml:space="preserve">. Слудка, дер. Нижние Изиверки, дер. Верхние Изиверки, дер. Каракули, дер. Луговой Изран, дер.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Бармино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>, дер. Мериновщина, пос. Каракульская Пристань), в них существуют зоны застройки частного сектора. Центром поселения является село Слудка. Населенные пункты Слудского сельского поселения удалены друг от друга и от центра поселения, имеется значительная протяженность дорог местного и районного значения.  Общая площадь поселения составляет 8023 га.</w:t>
      </w:r>
    </w:p>
    <w:p w:rsidR="00501C8D" w:rsidRDefault="00501C8D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C8D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01.01.2023 года составляет 877 человек. Газифицировано 6 населенных пунктов - </w:t>
      </w:r>
      <w:proofErr w:type="gramStart"/>
      <w:r w:rsidRPr="00501C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1C8D">
        <w:rPr>
          <w:rFonts w:ascii="Times New Roman" w:hAnsi="Times New Roman" w:cs="Times New Roman"/>
          <w:sz w:val="28"/>
          <w:szCs w:val="28"/>
        </w:rPr>
        <w:t>. Слудка, дер. Нижние Изиверки, дер. Верхние Изиверки, дер. Мериновщина, дер. Каракули, дер. Луговой Изран.</w:t>
      </w:r>
    </w:p>
    <w:p w:rsidR="00DE1320" w:rsidRDefault="00DE1320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20">
        <w:rPr>
          <w:rFonts w:ascii="Times New Roman" w:hAnsi="Times New Roman" w:cs="Times New Roman"/>
          <w:sz w:val="28"/>
          <w:szCs w:val="28"/>
        </w:rPr>
        <w:t xml:space="preserve">На территории Слудского сельского поселения имеется МКОУ СОШ </w:t>
      </w:r>
      <w:proofErr w:type="gramStart"/>
      <w:r w:rsidRPr="00DE13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320">
        <w:rPr>
          <w:rFonts w:ascii="Times New Roman" w:hAnsi="Times New Roman" w:cs="Times New Roman"/>
          <w:sz w:val="28"/>
          <w:szCs w:val="28"/>
        </w:rPr>
        <w:t>. Слудка, ФАП в с. Слудка и д. Нижние Изиверки, Слудская сельская библиотека, расположено сельскохозяйственное предприятие ООО «АПК «Союз», КФХ ИП Тагиров, предоставлением услуг в сфере жилищно-коммунального хозяйства занимается МКП «Коммунальные системы» Вятскополянского района и ООО «Коммунальщик». Сфера торговли включает кафе «Макс», магазины «Светлана», «Макс», «Промтовары».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населенного пункта одно культурно-досуговое учреждение удовлетворяет общественные потребности в сохранении и развитии традиционной народной культуры вятского края, осуществляет поддержку любительского художественного творчества и декоративно-прикладного искусства.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поселения объекты жилищно-коммунальной сферы (котельная с оборудованием) по концессионному соглашению переданы на обслуживание ООО «Коммунальщик».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Муниципальное образование испытывает недостаток спортивных объектов для развития спорта на селе.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В поселении необходимо совершенствование улично-дорожной сети, что окажет существенное влияние на социально-экономическое развитие сельского поселения.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</w:t>
      </w:r>
      <w:r w:rsidRPr="00E66EAB">
        <w:rPr>
          <w:rFonts w:ascii="Times New Roman" w:hAnsi="Times New Roman" w:cs="Times New Roman"/>
          <w:sz w:val="28"/>
          <w:szCs w:val="28"/>
        </w:rPr>
        <w:lastRenderedPageBreak/>
        <w:t>выполнение различных видов ремонтных работ.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Большинство объектов внешнего благоустройства населенных пунктов, таких как пешеходные зоны, зоны отдыха, инженерные сооружения, дороги не обеспечивают комфортных условий для жизни и деятельности населения и нуждаются в ремонте и реконструкции. Большой работы требует улучшение внешнего эстетического облика муниципального образования, ликвидация несанкционированных свалок  и  благоустройство улиц и дворов. </w:t>
      </w:r>
    </w:p>
    <w:p w:rsid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поселения, наделенным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Кировской области, является Муниципальное казенное учреждение Администрация Слудского сельского поселения Вятскополянского района Кировской области. </w:t>
      </w:r>
    </w:p>
    <w:p w:rsidR="00F13427" w:rsidRPr="007E5CB6" w:rsidRDefault="007E5CB6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CB6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7E5C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его исполнением, составлением и утверждением отчета об исполнении бюджета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в соответствии с жилищным законодательством;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lastRenderedPageBreak/>
        <w:t>участие в предупреждении и ликвидации последствий чрезвычайных ситуаций в границах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расположенных на территории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сохранности, возрождении и развитии народных художественных промыслов в поселении;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 – оздоровительных и спортивных мероприятий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формирование архивных фондов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утверждение правил благоустройства территории поселения, осуществление</w:t>
      </w:r>
      <w:r w:rsidRPr="00C006AB">
        <w:rPr>
          <w:sz w:val="28"/>
          <w:szCs w:val="28"/>
        </w:rPr>
        <w:t xml:space="preserve"> </w:t>
      </w:r>
      <w:r w:rsidRPr="00C006AB">
        <w:rPr>
          <w:rFonts w:ascii="Times New Roman" w:eastAsia="Times New Roman" w:hAnsi="Times New Roman"/>
          <w:sz w:val="28"/>
          <w:szCs w:val="28"/>
        </w:rPr>
        <w:t>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населенных пунктов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Pr="00C006AB">
        <w:rPr>
          <w:rFonts w:ascii="Times New Roman" w:eastAsia="Times New Roman" w:hAnsi="Times New Roman"/>
          <w:sz w:val="28"/>
          <w:szCs w:val="28"/>
        </w:rPr>
        <w:lastRenderedPageBreak/>
        <w:t>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C006AB">
        <w:rPr>
          <w:rFonts w:ascii="Times New Roman" w:eastAsia="Times New Roman" w:hAnsi="Times New Roman"/>
          <w:sz w:val="28"/>
          <w:szCs w:val="28"/>
        </w:rPr>
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</w:r>
      <w:proofErr w:type="gramEnd"/>
      <w:r w:rsidRPr="00C006AB">
        <w:rPr>
          <w:rFonts w:ascii="Times New Roman" w:eastAsia="Times New Roman" w:hAnsi="Times New Roman"/>
          <w:sz w:val="28"/>
          <w:szCs w:val="28"/>
        </w:rPr>
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 xml:space="preserve"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</w:t>
      </w:r>
      <w:r w:rsidRPr="00C006AB">
        <w:rPr>
          <w:rFonts w:ascii="Times New Roman" w:eastAsia="Times New Roman" w:hAnsi="Times New Roman"/>
          <w:sz w:val="28"/>
          <w:szCs w:val="28"/>
        </w:rPr>
        <w:lastRenderedPageBreak/>
        <w:t>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организация ритуальных услуг и содержание мест захоронения;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создание, содержание и организация деятельности аварийно-спасительных служб и (или) аварийно-спасательных формирований на территории поселения;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создание, развитие и обеспечение охраны лечебно–оздоровительных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осуществление муниципального лесного контроля и надзора;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№ 7-ФЗ «О некоммерческих организациях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поселения, в соответствии с федеральным законом.</w:t>
      </w:r>
    </w:p>
    <w:p w:rsidR="00C006AB" w:rsidRPr="00C006AB" w:rsidRDefault="00C006AB" w:rsidP="00C006AB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осуществление мер по противодействию коррупции в границах поселения;</w:t>
      </w:r>
    </w:p>
    <w:p w:rsidR="00F13427" w:rsidRPr="00C006AB" w:rsidRDefault="00C006AB" w:rsidP="00C006AB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06AB">
        <w:rPr>
          <w:rFonts w:ascii="Times New Roman" w:eastAsia="Times New Roman" w:hAnsi="Times New Roman"/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r w:rsidR="00655DD3" w:rsidRPr="00C006A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5193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6AB" w:rsidRPr="00B13E50" w:rsidRDefault="00C006A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lastRenderedPageBreak/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193" w:rsidRPr="00B13E50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E14C92" w:rsidRPr="00B13E50">
        <w:rPr>
          <w:rFonts w:ascii="Times New Roman" w:hAnsi="Times New Roman" w:cs="Times New Roman"/>
          <w:sz w:val="28"/>
          <w:szCs w:val="28"/>
        </w:rPr>
        <w:t xml:space="preserve"> </w:t>
      </w:r>
      <w:r w:rsidR="000A7870" w:rsidRPr="000A7870">
        <w:rPr>
          <w:rFonts w:ascii="Times New Roman" w:hAnsi="Times New Roman" w:cs="Times New Roman"/>
          <w:sz w:val="28"/>
          <w:szCs w:val="28"/>
        </w:rPr>
        <w:t>Устав</w:t>
      </w:r>
      <w:r w:rsidR="000A7870">
        <w:rPr>
          <w:rFonts w:ascii="Times New Roman" w:hAnsi="Times New Roman" w:cs="Times New Roman"/>
          <w:sz w:val="28"/>
          <w:szCs w:val="28"/>
        </w:rPr>
        <w:t>ом</w:t>
      </w:r>
      <w:r w:rsidR="000A7870" w:rsidRPr="000A78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Слудское сельское поселение Вятскополянского района Кировской области, принятым решением Слудской сельской Думы от 07.12.2005 № 18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-обеспечение выполнения полномочий администрации по решению вопросов местного 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защита населения от чрезвычайных ситуаций на территории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сохранение и развитие сети автомобильных дорог местного 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организация благоустройства населенных пунктов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предоставление социальной поддержки лицам, замещавшим муниципальные должности, и лицам, замещавшим должности муниципальной службы;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фактов нецелевого использования бюджетных средств;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предписаний по пожарной безопасности;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 xml:space="preserve">- содержание автомобильных дорог общего пользования местного </w:t>
      </w:r>
      <w:r w:rsidRPr="003D3F80">
        <w:rPr>
          <w:rFonts w:ascii="Times New Roman" w:hAnsi="Times New Roman" w:cs="Times New Roman"/>
          <w:sz w:val="28"/>
          <w:szCs w:val="28"/>
        </w:rPr>
        <w:lastRenderedPageBreak/>
        <w:t>значения;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-количество пенсионеров, получивших пенсии за выслугу лет и доплаты к пенсии;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-доля своевременно ликвидированных чрезвычайных ситуаций, возникших на территории поселения;</w:t>
      </w:r>
    </w:p>
    <w:p w:rsidR="003D3F80" w:rsidRPr="003D3F80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количество лиц, систематически занимающихся спортом;</w:t>
      </w:r>
    </w:p>
    <w:p w:rsidR="00EC1527" w:rsidRPr="00EC1527" w:rsidRDefault="003D3F80" w:rsidP="003D3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80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977"/>
        <w:gridCol w:w="6095"/>
      </w:tblGrid>
      <w:tr w:rsidR="00EC1527" w:rsidRPr="00EC1527" w:rsidTr="000A78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ответов администрации на обращения  граждан, направленных с соблюдением установленных сроков, в общей доле обращений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обращения граждан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=КО/ОКО*100%,где: </w:t>
            </w:r>
          </w:p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ДО-ответов администрации на обращения  граждан, направленных с соблюдением установленных сроков, в общей доле обращений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ответов администрации на обращения  граждан, направленных с соблюдением установленных сроков, единиц;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органов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пожтехнадзора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, единиц.</w:t>
            </w:r>
          </w:p>
        </w:tc>
      </w:tr>
      <w:tr w:rsidR="003D3F80" w:rsidRPr="00EC1527" w:rsidTr="003D3F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80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 xml:space="preserve">Данные статистической отчетности, </w:t>
            </w:r>
            <w:proofErr w:type="gramStart"/>
            <w:r w:rsidRPr="003D3F80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Дон=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КОпку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ОКон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*100 %,где:</w:t>
            </w:r>
          </w:p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н-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доля объектов недвижимости, поставленных на кадастровый учет, %;</w:t>
            </w:r>
          </w:p>
          <w:p w:rsidR="003D3F80" w:rsidRPr="003D3F80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КОпк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объектов недвижимости, поставленных на кадастровый учет, </w:t>
            </w: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шт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C1527" w:rsidRPr="00EC1527" w:rsidRDefault="003D3F80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ОКо</w:t>
            </w:r>
            <w:proofErr w:type="gramStart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 xml:space="preserve"> общее количество объектов недвижимости, учитываемых в реестре муниципального имущества, шт.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C1527"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EC1527"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Доля=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Кмо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/Кобщх100%, где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Доля – доля своевременно  ликвидированных чрезвычайных ситуаций, возникших на территории поселения, 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3F8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F80">
              <w:rPr>
                <w:rFonts w:ascii="Times New Roman" w:hAnsi="Times New Roman"/>
                <w:sz w:val="24"/>
                <w:szCs w:val="24"/>
              </w:rPr>
              <w:t>Количество лиц, систематически занимающихся спортом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3D3F80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3F80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отчетности, чел.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3D3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3F8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Процент =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100%, где: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фактические показатели расходов;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утвержденные бюджетные назначения;</w:t>
            </w:r>
          </w:p>
        </w:tc>
      </w:tr>
    </w:tbl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По итогам реализации программы будут достигнуты следующие значения:</w:t>
      </w:r>
    </w:p>
    <w:p w:rsidR="003D3F80" w:rsidRPr="003D3F80" w:rsidRDefault="003D3F80" w:rsidP="003D3F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доля ответов администрации на обращения граждан, направленных с соблюдением установленных сроков, в общей доле обращений – 100%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фактов нецелевого использования бюджетных средств – 0 единиц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предписаний по пожарной безопасности – 0 единиц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содержание автомобильных дорог общего пользования местного значения – </w:t>
      </w:r>
      <w:r w:rsidR="00525C4C">
        <w:rPr>
          <w:rFonts w:ascii="Times New Roman" w:eastAsia="Calibri" w:hAnsi="Times New Roman" w:cs="Times New Roman"/>
          <w:sz w:val="28"/>
          <w:szCs w:val="28"/>
          <w:lang w:eastAsia="en-US"/>
        </w:rPr>
        <w:t>14,6</w:t>
      </w: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жалоб от населения по вопросам благоустройства – 0 единиц ежегодно;</w:t>
      </w:r>
    </w:p>
    <w:p w:rsidR="003D3F80" w:rsidRPr="00D06B46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 – </w:t>
      </w:r>
      <w:r w:rsidR="00D06B46"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>39,7</w:t>
      </w:r>
      <w:r w:rsidRPr="00D06B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%; 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-количество пенсионеров, получивших пенсии за выслугу лет и доплаты к пенсии – 2 человека;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-доля своевременно ликвидированных чрезвычайных ситуаций, возникших на территории поселения – 100% ежегодно;</w:t>
      </w:r>
    </w:p>
    <w:p w:rsidR="003D3F80" w:rsidRPr="003D3F80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лиц, систематически занимающихся спортом – 1</w:t>
      </w:r>
      <w:r w:rsidR="00525C4C">
        <w:rPr>
          <w:rFonts w:ascii="Times New Roman" w:eastAsia="Calibri" w:hAnsi="Times New Roman" w:cs="Times New Roman"/>
          <w:sz w:val="28"/>
          <w:szCs w:val="28"/>
          <w:lang w:eastAsia="en-US"/>
        </w:rPr>
        <w:t>96</w:t>
      </w: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 ежегодно;</w:t>
      </w:r>
    </w:p>
    <w:p w:rsidR="00EC1527" w:rsidRPr="00EC1527" w:rsidRDefault="003D3F80" w:rsidP="00525C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F80">
        <w:rPr>
          <w:rFonts w:ascii="Times New Roman" w:eastAsia="Calibri" w:hAnsi="Times New Roman" w:cs="Times New Roman"/>
          <w:sz w:val="28"/>
          <w:szCs w:val="28"/>
          <w:lang w:eastAsia="en-US"/>
        </w:rPr>
        <w:t>- процент финансирования расходов на проведение выборов и референдумов – 100%.</w:t>
      </w:r>
    </w:p>
    <w:p w:rsid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C1527">
        <w:rPr>
          <w:rFonts w:ascii="Times New Roman" w:hAnsi="Times New Roman"/>
          <w:sz w:val="28"/>
          <w:szCs w:val="28"/>
        </w:rPr>
        <w:t>Срок реализации муниципальной программы 2024-2030 годы. Разделение на этапы не предусмотрено.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B13E50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B13E50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инфраструктуры (содержание и ремонт дорог)»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 поселения» будут осуществляться </w:t>
      </w:r>
      <w:r w:rsidRPr="00EC1527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 xml:space="preserve">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земельно-имущественным вопросам, выполнение </w:t>
      </w:r>
      <w:r w:rsidR="000A7870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EC1527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пожарной безопасности»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пожара;</w:t>
      </w:r>
    </w:p>
    <w:p w:rsidR="000A7870" w:rsidRPr="00EC1527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транспортной инфраструктуры (содержание и ремонт дорог)»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ремонт автомобильных дорог общего пользования населенных пунктов;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содержание автомобильных дорог общего пользования местного значения в чистоте.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«Управление муниципальным имуществом»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lastRenderedPageBreak/>
        <w:t xml:space="preserve">- утверждение генеральных планов поселения, внесение изменений в генеральные планы </w:t>
      </w:r>
      <w:r w:rsidR="00FF5C6C" w:rsidRPr="00FF5C6C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FF5C6C" w:rsidRPr="00FF5C6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5C6C" w:rsidRPr="00FF5C6C">
        <w:rPr>
          <w:rFonts w:ascii="Times New Roman" w:hAnsi="Times New Roman" w:cs="Times New Roman"/>
          <w:sz w:val="28"/>
          <w:szCs w:val="28"/>
        </w:rPr>
        <w:t>. в части подготовки сведений о границах населенных пунктов)</w:t>
      </w:r>
      <w:r w:rsidRPr="00EC1527">
        <w:rPr>
          <w:rFonts w:ascii="Times New Roman" w:hAnsi="Times New Roman" w:cs="Times New Roman"/>
          <w:sz w:val="28"/>
          <w:szCs w:val="28"/>
        </w:rPr>
        <w:t xml:space="preserve">, правил землепользования и застройки, внесение изменений в правила землепользования и застройки (в </w:t>
      </w:r>
      <w:proofErr w:type="spellStart"/>
      <w:r w:rsidRPr="00EC152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C1527">
        <w:rPr>
          <w:rFonts w:ascii="Times New Roman" w:hAnsi="Times New Roman" w:cs="Times New Roman"/>
          <w:sz w:val="28"/>
          <w:szCs w:val="28"/>
        </w:rPr>
        <w:t>. в части подготовки сведений о границах территориальных зон),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объектов в эксплуатацию, утверждение местных нормативов градостроительного проектирования посе</w:t>
      </w:r>
      <w:r w:rsidR="00C006AB">
        <w:rPr>
          <w:rFonts w:ascii="Times New Roman" w:hAnsi="Times New Roman" w:cs="Times New Roman"/>
          <w:sz w:val="28"/>
          <w:szCs w:val="28"/>
        </w:rPr>
        <w:t>лений, резервирование и изъятие</w:t>
      </w:r>
      <w:r w:rsidRPr="00EC1527">
        <w:rPr>
          <w:rFonts w:ascii="Times New Roman" w:hAnsi="Times New Roman" w:cs="Times New Roman"/>
          <w:sz w:val="28"/>
          <w:szCs w:val="28"/>
        </w:rPr>
        <w:t xml:space="preserve"> земельных участков в границах поселения для муниципальных нужд, межевание земельных участков;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оплату взносов на капитальный ремонт по объектам, находящимся в муниципальной собственности.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-назначение и выплаты муниципальных пенсий за выслугу лет лицам, замещавшим должности муниципальной службы органа местного самоуправления и доплат к </w:t>
      </w:r>
      <w:r w:rsidR="00C006AB">
        <w:rPr>
          <w:rFonts w:ascii="Times New Roman" w:hAnsi="Times New Roman" w:cs="Times New Roman"/>
          <w:sz w:val="28"/>
          <w:szCs w:val="28"/>
        </w:rPr>
        <w:t>страховым</w:t>
      </w:r>
      <w:r w:rsidRPr="00EC1527">
        <w:rPr>
          <w:rFonts w:ascii="Times New Roman" w:hAnsi="Times New Roman" w:cs="Times New Roman"/>
          <w:sz w:val="28"/>
          <w:szCs w:val="28"/>
        </w:rPr>
        <w:t xml:space="preserve"> пенсиям по старости (инвалидности) муниципальным служащим и лицам, замещавшим муниципальные должности;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физической культуры и спорта»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-организацию и проведение физкультурно-оздоровительных мероприятий и спортивных мероприятий: с детьми, подростками и учащейся молодежью,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взрослым населением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«Благоустройство территории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сбора и вывоза бытовых отходов и мусора с общественных мест.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который будет использоваться по следующим направлениям: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возмещение расходов, связанных с подготовкой мероприятий для 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ликвидации последствий террористических актов и меры борьбы с терроризмом.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попавшим в чрезвычайные обстоятельства в результате стихийных бедствий, пожаров, аварий.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B34" w:rsidRPr="00B13E50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Реализация настоящей муниципальной программы предполагает </w:t>
      </w:r>
      <w:proofErr w:type="gramStart"/>
      <w:r w:rsidRPr="00B13E50">
        <w:rPr>
          <w:rFonts w:ascii="Times New Roman" w:hAnsi="Times New Roman"/>
          <w:sz w:val="28"/>
          <w:szCs w:val="28"/>
        </w:rPr>
        <w:t>разработку</w:t>
      </w:r>
      <w:proofErr w:type="gramEnd"/>
      <w:r w:rsidRPr="00B13E50">
        <w:rPr>
          <w:rFonts w:ascii="Times New Roman" w:hAnsi="Times New Roman"/>
          <w:sz w:val="28"/>
          <w:szCs w:val="28"/>
        </w:rPr>
        <w:t xml:space="preserve"> и утверждение комплекса мер правового регулирования.</w:t>
      </w:r>
    </w:p>
    <w:p w:rsidR="00D113FB" w:rsidRPr="00B13E50" w:rsidRDefault="00ED5149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D113FB" w:rsidRPr="00B13E50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B13E50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3E50">
        <w:rPr>
          <w:rFonts w:ascii="Times New Roman" w:hAnsi="Times New Roman"/>
          <w:sz w:val="28"/>
          <w:szCs w:val="28"/>
        </w:rPr>
        <w:lastRenderedPageBreak/>
        <w:t xml:space="preserve">Разработка и утверждение муниципальных правовых актов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  <w:proofErr w:type="gramEnd"/>
    </w:p>
    <w:p w:rsidR="00431B3C" w:rsidRPr="00B13E50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</w:t>
      </w:r>
      <w:r w:rsidR="005F2B34" w:rsidRPr="00B13E50">
        <w:rPr>
          <w:rFonts w:ascii="Times New Roman" w:hAnsi="Times New Roman"/>
          <w:sz w:val="28"/>
          <w:szCs w:val="28"/>
        </w:rPr>
        <w:t>а</w:t>
      </w:r>
      <w:r w:rsidRPr="00B13E50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B13E50">
        <w:rPr>
          <w:rFonts w:ascii="Times New Roman" w:hAnsi="Times New Roman"/>
          <w:sz w:val="28"/>
          <w:szCs w:val="28"/>
        </w:rPr>
        <w:t>я</w:t>
      </w:r>
      <w:r w:rsidR="00EC1527">
        <w:rPr>
          <w:rFonts w:ascii="Times New Roman" w:hAnsi="Times New Roman"/>
          <w:sz w:val="28"/>
          <w:szCs w:val="28"/>
        </w:rPr>
        <w:t>.</w:t>
      </w:r>
    </w:p>
    <w:p w:rsidR="0083414C" w:rsidRPr="0083414C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22942,674 тыс. рублей, в том числе:</w:t>
      </w:r>
    </w:p>
    <w:p w:rsidR="0083414C" w:rsidRPr="0083414C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>средства федерального бюджета –    1284,102 рублей,</w:t>
      </w:r>
    </w:p>
    <w:p w:rsidR="0083414C" w:rsidRPr="0083414C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>средства областного бюджета – 479,8 тыс. рублей,</w:t>
      </w:r>
    </w:p>
    <w:p w:rsidR="0083414C" w:rsidRPr="0083414C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83414C" w:rsidRPr="0083414C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>средства бюджетов поселений – 21178,772 тыс. рублей,</w:t>
      </w:r>
    </w:p>
    <w:p w:rsidR="00B13E50" w:rsidRDefault="0083414C" w:rsidP="008341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414C">
        <w:rPr>
          <w:rFonts w:ascii="Times New Roman" w:hAnsi="Times New Roman"/>
          <w:sz w:val="28"/>
          <w:szCs w:val="28"/>
        </w:rPr>
        <w:t>средства внебюджетных источников – 0 тыс. рублей</w:t>
      </w:r>
    </w:p>
    <w:p w:rsidR="00D113FB" w:rsidRPr="00B13E50" w:rsidRDefault="00D113FB" w:rsidP="00B13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отсутствие финансирования либо финансирование в  недостаточном объеме мероприятий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lastRenderedPageBreak/>
        <w:t>мониторинг федерального и регионального законодательства;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3E50">
        <w:rPr>
          <w:rFonts w:ascii="Times New Roman" w:hAnsi="Times New Roman"/>
          <w:sz w:val="28"/>
          <w:szCs w:val="28"/>
        </w:rPr>
        <w:t>принятие иных мер, связанных с реализацией</w:t>
      </w:r>
      <w:r w:rsidRPr="00B13E50">
        <w:rPr>
          <w:rFonts w:cs="Calibri"/>
          <w:sz w:val="28"/>
          <w:szCs w:val="28"/>
        </w:rPr>
        <w:t xml:space="preserve"> </w:t>
      </w:r>
      <w:r w:rsidRPr="00B13E50">
        <w:rPr>
          <w:rFonts w:ascii="Times New Roman" w:hAnsi="Times New Roman"/>
          <w:sz w:val="28"/>
          <w:szCs w:val="28"/>
        </w:rPr>
        <w:t>полномочий</w:t>
      </w:r>
      <w:r w:rsidRPr="00B13E50">
        <w:rPr>
          <w:rFonts w:ascii="Times New Roman" w:hAnsi="Times New Roman"/>
          <w:sz w:val="24"/>
          <w:szCs w:val="24"/>
        </w:rPr>
        <w:t>.</w:t>
      </w:r>
    </w:p>
    <w:p w:rsidR="008B5170" w:rsidRPr="00B13E50" w:rsidRDefault="008B5170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170" w:rsidRPr="00B13E50" w:rsidRDefault="008B5170">
      <w:pPr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br w:type="page"/>
      </w:r>
    </w:p>
    <w:p w:rsidR="008B5170" w:rsidRPr="00B13E50" w:rsidRDefault="008B5170" w:rsidP="008B5170">
      <w:pPr>
        <w:jc w:val="right"/>
        <w:rPr>
          <w:rFonts w:ascii="Times New Roman" w:hAnsi="Times New Roman"/>
          <w:sz w:val="28"/>
          <w:szCs w:val="28"/>
        </w:rPr>
        <w:sectPr w:rsidR="008B5170" w:rsidRPr="00B13E50" w:rsidSect="008B5170">
          <w:pgSz w:w="11905" w:h="16837"/>
          <w:pgMar w:top="851" w:right="851" w:bottom="851" w:left="1418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>Сведения о целевых показателях эффективности реализации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 w:rsidRPr="003B1E2F">
        <w:rPr>
          <w:rFonts w:ascii="Times New Roman" w:hAnsi="Times New Roman"/>
          <w:b/>
          <w:sz w:val="28"/>
          <w:szCs w:val="28"/>
        </w:rPr>
        <w:t>кого сельского  поселения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>
        <w:rPr>
          <w:rFonts w:ascii="Times New Roman" w:hAnsi="Times New Roman"/>
          <w:b/>
          <w:sz w:val="28"/>
          <w:szCs w:val="28"/>
        </w:rPr>
        <w:t>кого сельского поселения</w:t>
      </w:r>
    </w:p>
    <w:tbl>
      <w:tblPr>
        <w:tblpPr w:leftFromText="180" w:rightFromText="180" w:vertAnchor="text" w:tblpX="182" w:tblpY="1"/>
        <w:tblOverlap w:val="never"/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798"/>
        <w:gridCol w:w="992"/>
        <w:gridCol w:w="816"/>
        <w:gridCol w:w="816"/>
        <w:gridCol w:w="868"/>
        <w:gridCol w:w="824"/>
        <w:gridCol w:w="912"/>
        <w:gridCol w:w="992"/>
        <w:gridCol w:w="992"/>
        <w:gridCol w:w="850"/>
      </w:tblGrid>
      <w:tr w:rsidR="004766AC" w:rsidRPr="003B1E2F" w:rsidTr="004766AC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Наименование муниципальной программы, 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AC" w:rsidRPr="003B1E2F" w:rsidRDefault="004766AC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ЗНАЧЕНИЕ ПОКАЗАТЕЛЕЙ ЭФФЕКТИВНОСТИ</w:t>
            </w:r>
          </w:p>
        </w:tc>
      </w:tr>
      <w:tr w:rsidR="004766AC" w:rsidRPr="003B1E2F" w:rsidTr="004766AC">
        <w:trPr>
          <w:trHeight w:val="522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2023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2027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4766AC" w:rsidRPr="003B1E2F" w:rsidTr="004766AC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развития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 xml:space="preserve">кого сельского поселения»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4766AC" w:rsidRPr="003B1E2F" w:rsidTr="004766AC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«Организация деятельности администрации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4766AC" w:rsidRPr="003B1E2F" w:rsidTr="004766AC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766AC" w:rsidRPr="003B1E2F" w:rsidTr="004766AC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4766AC" w:rsidRPr="003B1E2F" w:rsidTr="004766AC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ответов на обращения граждан в администрацию поселения, направленных с соблюдением сроков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4766AC" w:rsidRPr="003B1E2F" w:rsidTr="004766AC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предписаний органов пожарного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766AC" w:rsidRPr="003B1E2F" w:rsidTr="004766AC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транспортной инфраструктуры (содержание и ремонт дорог)»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4766AC" w:rsidTr="00515EFD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4766AC" w:rsidRDefault="004766AC" w:rsidP="004766AC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766AC"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6AC" w:rsidRPr="004766AC" w:rsidRDefault="004766AC" w:rsidP="004766AC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6AC" w:rsidRDefault="004766AC">
            <w:r w:rsidRPr="006176A3">
              <w:rPr>
                <w:rFonts w:ascii="Times New Roman" w:hAnsi="Times New Roman"/>
                <w:sz w:val="24"/>
              </w:rPr>
              <w:t>14,6</w:t>
            </w:r>
          </w:p>
        </w:tc>
      </w:tr>
      <w:tr w:rsidR="004766AC" w:rsidRPr="003B1E2F" w:rsidTr="004766AC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6AC" w:rsidRPr="00DE1320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06B46" w:rsidRPr="004766AC" w:rsidTr="00515EFD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46" w:rsidRPr="00D06B46" w:rsidRDefault="00D06B46" w:rsidP="00D06B4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06B46">
              <w:rPr>
                <w:rFonts w:ascii="Times New Roman" w:hAnsi="Times New Roman"/>
                <w:sz w:val="24"/>
              </w:rPr>
              <w:t>39,7</w:t>
            </w:r>
          </w:p>
        </w:tc>
      </w:tr>
      <w:tr w:rsidR="004766AC" w:rsidRPr="003B1E2F" w:rsidTr="004766AC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физической культуры и спорта»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515EFD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Количество лиц, систематически занимающихся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A72449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A72449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A72449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Pr="00A72449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6AC" w:rsidRDefault="004766AC">
            <w:r w:rsidRPr="00A72449">
              <w:rPr>
                <w:rFonts w:ascii="Times New Roman" w:hAnsi="Times New Roman"/>
                <w:sz w:val="24"/>
              </w:rPr>
              <w:t>196</w:t>
            </w:r>
          </w:p>
        </w:tc>
      </w:tr>
      <w:tr w:rsidR="004766AC" w:rsidRPr="003B1E2F" w:rsidTr="004766AC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</w:tr>
      <w:tr w:rsidR="004766AC" w:rsidRPr="003B1E2F" w:rsidTr="004766AC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4766AC" w:rsidRPr="003B1E2F" w:rsidTr="004766AC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«Предоставление мер социальной поддержки отдельным категориям граждан </w:t>
            </w:r>
            <w:r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Количес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тво пенсионеров, получивших пенсии за выслугу лет и доплаты к пенсии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Отдельное мероприятие «Обеспечение проведения выборов и референдумов»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766AC" w:rsidRPr="003B1E2F" w:rsidTr="004766AC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Pr="003B1E2F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6AC" w:rsidRDefault="004766AC" w:rsidP="004766AC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:rsidR="00D20051" w:rsidRPr="003B1E2F" w:rsidRDefault="00D20051" w:rsidP="00D20051">
      <w:pPr>
        <w:rPr>
          <w:rFonts w:ascii="Times New Roman" w:hAnsi="Times New Roman"/>
          <w:sz w:val="28"/>
          <w:szCs w:val="28"/>
        </w:rPr>
        <w:sectPr w:rsidR="00D20051" w:rsidRPr="003B1E2F" w:rsidSect="00E66EAB">
          <w:pgSz w:w="16837" w:h="11905" w:orient="landscape"/>
          <w:pgMar w:top="1701" w:right="851" w:bottom="709" w:left="851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3B1E2F" w:rsidRDefault="00D20051" w:rsidP="00D200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1E2F">
        <w:rPr>
          <w:rFonts w:ascii="Times New Roman" w:hAnsi="Times New Roman"/>
          <w:b/>
          <w:bCs/>
          <w:sz w:val="28"/>
          <w:szCs w:val="28"/>
        </w:rPr>
        <w:t xml:space="preserve"> Сведения об основных мерах правового регулирования в сфере реализации муниципальной программы</w:t>
      </w:r>
    </w:p>
    <w:tbl>
      <w:tblPr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5103"/>
        <w:gridCol w:w="2694"/>
        <w:gridCol w:w="2126"/>
      </w:tblGrid>
      <w:tr w:rsidR="00D20051" w:rsidRPr="003B1E2F" w:rsidTr="00E66EAB">
        <w:trPr>
          <w:trHeight w:val="15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Вид правового акта (в разрезе программ, отдельных мероприятий)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D20051" w:rsidRPr="003B1E2F" w:rsidTr="00E66EAB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кого сельского поселения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D20051" w:rsidRPr="003B1E2F" w:rsidTr="00E66EAB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 Организация деятельности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 разработке прогноза социально-экономического развития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Сентябрь-октябрь, ежегодно</w:t>
            </w: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мерах по составлению проекта бюджета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D20051" w:rsidRPr="003B1E2F" w:rsidTr="00E66EAB">
        <w:trPr>
          <w:trHeight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выделении средств из резервного фонда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8B5170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обеспечении пожарной безопасности на территории муниципального образования, создание условий для оказания своевременной помощи при пожарах населению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нормах и правилах благоустройства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правилах землепользования и застройки на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</w:tbl>
    <w:p w:rsidR="008B5170" w:rsidRDefault="008B5170" w:rsidP="000A7870">
      <w:pPr>
        <w:spacing w:after="0"/>
        <w:rPr>
          <w:rFonts w:ascii="Times New Roman" w:hAnsi="Times New Roman"/>
          <w:sz w:val="24"/>
          <w:szCs w:val="24"/>
        </w:rPr>
      </w:pPr>
    </w:p>
    <w:sectPr w:rsidR="008B5170" w:rsidSect="008B5170">
      <w:pgSz w:w="16837" w:h="11905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149" w:rsidRDefault="00ED5149">
      <w:pPr>
        <w:spacing w:after="0" w:line="240" w:lineRule="auto"/>
      </w:pPr>
      <w:r>
        <w:separator/>
      </w:r>
    </w:p>
  </w:endnote>
  <w:endnote w:type="continuationSeparator" w:id="0">
    <w:p w:rsidR="00ED5149" w:rsidRDefault="00ED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149" w:rsidRDefault="00ED5149">
      <w:pPr>
        <w:spacing w:after="0" w:line="240" w:lineRule="auto"/>
      </w:pPr>
      <w:r>
        <w:separator/>
      </w:r>
    </w:p>
  </w:footnote>
  <w:footnote w:type="continuationSeparator" w:id="0">
    <w:p w:rsidR="00ED5149" w:rsidRDefault="00ED5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FD" w:rsidRDefault="00515EFD">
    <w:pPr>
      <w:pStyle w:val="a7"/>
      <w:jc w:val="center"/>
    </w:pPr>
  </w:p>
  <w:p w:rsidR="00515EFD" w:rsidRDefault="00515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21B0"/>
    <w:multiLevelType w:val="hybridMultilevel"/>
    <w:tmpl w:val="A3A8D668"/>
    <w:lvl w:ilvl="0" w:tplc="EC480DB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5">
    <w:nsid w:val="24743A79"/>
    <w:multiLevelType w:val="hybridMultilevel"/>
    <w:tmpl w:val="DBAE1D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7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3F08"/>
    <w:rsid w:val="0001534D"/>
    <w:rsid w:val="000200B2"/>
    <w:rsid w:val="00026E62"/>
    <w:rsid w:val="000328C3"/>
    <w:rsid w:val="00042FF6"/>
    <w:rsid w:val="00045895"/>
    <w:rsid w:val="00047E13"/>
    <w:rsid w:val="00051A3B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34468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E6A08"/>
    <w:rsid w:val="001F15A1"/>
    <w:rsid w:val="00220BF2"/>
    <w:rsid w:val="00247319"/>
    <w:rsid w:val="002527EB"/>
    <w:rsid w:val="00261B21"/>
    <w:rsid w:val="00265440"/>
    <w:rsid w:val="00272B87"/>
    <w:rsid w:val="00273EB3"/>
    <w:rsid w:val="00274EFF"/>
    <w:rsid w:val="002817CC"/>
    <w:rsid w:val="002937BC"/>
    <w:rsid w:val="002A62C3"/>
    <w:rsid w:val="002B3904"/>
    <w:rsid w:val="002B5479"/>
    <w:rsid w:val="002E4734"/>
    <w:rsid w:val="002E755A"/>
    <w:rsid w:val="002F13E6"/>
    <w:rsid w:val="002F4592"/>
    <w:rsid w:val="002F46E2"/>
    <w:rsid w:val="003043D8"/>
    <w:rsid w:val="0031022C"/>
    <w:rsid w:val="0031064A"/>
    <w:rsid w:val="003404F6"/>
    <w:rsid w:val="00351D72"/>
    <w:rsid w:val="00355B21"/>
    <w:rsid w:val="00355B55"/>
    <w:rsid w:val="0035667B"/>
    <w:rsid w:val="0038492B"/>
    <w:rsid w:val="00384C12"/>
    <w:rsid w:val="003A7573"/>
    <w:rsid w:val="003B0B12"/>
    <w:rsid w:val="003C3BBB"/>
    <w:rsid w:val="003C5009"/>
    <w:rsid w:val="003C6D59"/>
    <w:rsid w:val="003D3F80"/>
    <w:rsid w:val="0040282A"/>
    <w:rsid w:val="00421908"/>
    <w:rsid w:val="004249B4"/>
    <w:rsid w:val="00431B3C"/>
    <w:rsid w:val="00432C1B"/>
    <w:rsid w:val="004340E3"/>
    <w:rsid w:val="00442700"/>
    <w:rsid w:val="004454D1"/>
    <w:rsid w:val="00463302"/>
    <w:rsid w:val="004719AA"/>
    <w:rsid w:val="00473CC1"/>
    <w:rsid w:val="004766AC"/>
    <w:rsid w:val="00476DD2"/>
    <w:rsid w:val="004915C1"/>
    <w:rsid w:val="00493C3F"/>
    <w:rsid w:val="004A0FEA"/>
    <w:rsid w:val="004A2DAC"/>
    <w:rsid w:val="004A4841"/>
    <w:rsid w:val="004C06C2"/>
    <w:rsid w:val="004D40F2"/>
    <w:rsid w:val="004D6971"/>
    <w:rsid w:val="00501C8D"/>
    <w:rsid w:val="00515EFD"/>
    <w:rsid w:val="00516910"/>
    <w:rsid w:val="00516D72"/>
    <w:rsid w:val="005201A9"/>
    <w:rsid w:val="00525C4C"/>
    <w:rsid w:val="005301AC"/>
    <w:rsid w:val="00550558"/>
    <w:rsid w:val="00563A13"/>
    <w:rsid w:val="00566C67"/>
    <w:rsid w:val="00577C06"/>
    <w:rsid w:val="00580A63"/>
    <w:rsid w:val="005836FB"/>
    <w:rsid w:val="00583DDA"/>
    <w:rsid w:val="00593CA3"/>
    <w:rsid w:val="00595CA5"/>
    <w:rsid w:val="005B4EFC"/>
    <w:rsid w:val="005C6E1A"/>
    <w:rsid w:val="005C7F3E"/>
    <w:rsid w:val="005D6FF7"/>
    <w:rsid w:val="005E32C2"/>
    <w:rsid w:val="005E4471"/>
    <w:rsid w:val="005F1456"/>
    <w:rsid w:val="005F2B34"/>
    <w:rsid w:val="00610478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802982"/>
    <w:rsid w:val="00810009"/>
    <w:rsid w:val="00824E79"/>
    <w:rsid w:val="0083059B"/>
    <w:rsid w:val="0083414C"/>
    <w:rsid w:val="00834A15"/>
    <w:rsid w:val="0088644B"/>
    <w:rsid w:val="008A0520"/>
    <w:rsid w:val="008B5170"/>
    <w:rsid w:val="008B71EE"/>
    <w:rsid w:val="008E0FA2"/>
    <w:rsid w:val="008E2ACC"/>
    <w:rsid w:val="008E51AA"/>
    <w:rsid w:val="008E65F5"/>
    <w:rsid w:val="008E725F"/>
    <w:rsid w:val="00900C1F"/>
    <w:rsid w:val="00902C2D"/>
    <w:rsid w:val="00904462"/>
    <w:rsid w:val="00907A71"/>
    <w:rsid w:val="00922369"/>
    <w:rsid w:val="00971C17"/>
    <w:rsid w:val="00990C20"/>
    <w:rsid w:val="009C073C"/>
    <w:rsid w:val="009C4A61"/>
    <w:rsid w:val="009C5D19"/>
    <w:rsid w:val="009D7C54"/>
    <w:rsid w:val="009E2366"/>
    <w:rsid w:val="009E25DC"/>
    <w:rsid w:val="009F314B"/>
    <w:rsid w:val="009F793D"/>
    <w:rsid w:val="00A358AB"/>
    <w:rsid w:val="00A36E1E"/>
    <w:rsid w:val="00A419A6"/>
    <w:rsid w:val="00A526AC"/>
    <w:rsid w:val="00A53CEB"/>
    <w:rsid w:val="00A56B5A"/>
    <w:rsid w:val="00A72449"/>
    <w:rsid w:val="00A809EF"/>
    <w:rsid w:val="00A96079"/>
    <w:rsid w:val="00AA3D14"/>
    <w:rsid w:val="00AB36D3"/>
    <w:rsid w:val="00AF5460"/>
    <w:rsid w:val="00B0107F"/>
    <w:rsid w:val="00B108FB"/>
    <w:rsid w:val="00B13902"/>
    <w:rsid w:val="00B13E50"/>
    <w:rsid w:val="00B23B0F"/>
    <w:rsid w:val="00B3730E"/>
    <w:rsid w:val="00B555EE"/>
    <w:rsid w:val="00B67794"/>
    <w:rsid w:val="00B83649"/>
    <w:rsid w:val="00B94C23"/>
    <w:rsid w:val="00B94F84"/>
    <w:rsid w:val="00B9582E"/>
    <w:rsid w:val="00B96005"/>
    <w:rsid w:val="00BD5193"/>
    <w:rsid w:val="00BF6E8C"/>
    <w:rsid w:val="00C006AB"/>
    <w:rsid w:val="00C03DDC"/>
    <w:rsid w:val="00C24C1C"/>
    <w:rsid w:val="00C51041"/>
    <w:rsid w:val="00C548ED"/>
    <w:rsid w:val="00C57024"/>
    <w:rsid w:val="00C63D8A"/>
    <w:rsid w:val="00CA45B6"/>
    <w:rsid w:val="00CA7322"/>
    <w:rsid w:val="00CB058F"/>
    <w:rsid w:val="00CC39AC"/>
    <w:rsid w:val="00CF287D"/>
    <w:rsid w:val="00D06B46"/>
    <w:rsid w:val="00D06BBD"/>
    <w:rsid w:val="00D113FB"/>
    <w:rsid w:val="00D20051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1320"/>
    <w:rsid w:val="00DE2BA8"/>
    <w:rsid w:val="00DF1433"/>
    <w:rsid w:val="00DF56C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C1527"/>
    <w:rsid w:val="00EC4C87"/>
    <w:rsid w:val="00ED0D44"/>
    <w:rsid w:val="00ED33B2"/>
    <w:rsid w:val="00ED5149"/>
    <w:rsid w:val="00ED7128"/>
    <w:rsid w:val="00F055D8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E430B"/>
    <w:rsid w:val="00FF5C6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006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006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E6A13248ACDD2A19D037894F13FE004FE70BA6486EDBCC7B4378D263CFA0D749FC89F799A9AAE55260EDDs7h3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7C3CA-221B-48AB-B490-ED6D9247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6454</Words>
  <Characters>36791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2024-11-14T08:08:00Z</cp:lastPrinted>
  <dcterms:created xsi:type="dcterms:W3CDTF">2024-11-13T16:56:00Z</dcterms:created>
  <dcterms:modified xsi:type="dcterms:W3CDTF">2024-11-14T08:38:00Z</dcterms:modified>
</cp:coreProperties>
</file>